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3592" w14:textId="4A880120" w:rsidR="006D018E" w:rsidRPr="005500D8" w:rsidRDefault="00D02E49" w:rsidP="00503ABC">
      <w:pPr>
        <w:rPr>
          <w:i/>
          <w:iCs/>
          <w:lang w:val="fr-CH"/>
        </w:rPr>
      </w:pPr>
      <w:bookmarkStart w:id="0" w:name="_GoBack"/>
      <w:bookmarkEnd w:id="0"/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="007F5DAE" w:rsidRPr="005500D8">
        <w:rPr>
          <w:i/>
          <w:iCs/>
          <w:lang w:val="fr-CH"/>
        </w:rPr>
        <w:t xml:space="preserve">: </w:t>
      </w:r>
      <w:r w:rsidR="00A669FA">
        <w:rPr>
          <w:i/>
          <w:iCs/>
          <w:lang w:val="fr-CH"/>
        </w:rPr>
        <w:t>06</w:t>
      </w:r>
      <w:r w:rsidR="007F5DAE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7F5DAE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  <w:r w:rsidR="007F5DAE" w:rsidRPr="005500D8">
        <w:rPr>
          <w:i/>
          <w:iCs/>
          <w:lang w:val="fr-CH"/>
        </w:rPr>
        <w:t xml:space="preserve"> </w:t>
      </w:r>
      <w:r w:rsidRPr="005500D8">
        <w:rPr>
          <w:i/>
          <w:iCs/>
          <w:lang w:val="fr-CH"/>
        </w:rPr>
        <w:t>au</w:t>
      </w:r>
      <w:r w:rsidR="007F5DAE" w:rsidRPr="005500D8">
        <w:rPr>
          <w:i/>
          <w:iCs/>
          <w:lang w:val="fr-CH"/>
        </w:rPr>
        <w:t xml:space="preserve"> 2</w:t>
      </w:r>
      <w:r w:rsidR="00A669FA">
        <w:rPr>
          <w:i/>
          <w:iCs/>
          <w:lang w:val="fr-CH"/>
        </w:rPr>
        <w:t>0</w:t>
      </w:r>
      <w:r w:rsidR="007F5DAE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7F5DAE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</w:p>
    <w:p w14:paraId="799A3593" w14:textId="77777777" w:rsidR="006D018E" w:rsidRPr="005500D8" w:rsidRDefault="006D018E" w:rsidP="00503ABC">
      <w:pPr>
        <w:rPr>
          <w:i/>
          <w:iCs/>
          <w:lang w:val="fr-CH"/>
        </w:rPr>
      </w:pP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47F14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1D35876E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</w:t>
            </w:r>
            <w:r w:rsidR="00E55512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sz w:val="20"/>
                <w:szCs w:val="20"/>
                <w:lang w:val="fr-CH"/>
              </w:rPr>
              <w:t xml:space="preserve">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47F14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366E98">
              <w:rPr>
                <w:lang w:val="fr-CH"/>
              </w:rPr>
            </w:r>
            <w:r w:rsidR="00366E98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62DEB667" w:rsidR="00D02E49" w:rsidRDefault="00D02E49" w:rsidP="00D02E49">
      <w:pPr>
        <w:spacing w:line="240" w:lineRule="auto"/>
        <w:rPr>
          <w:lang w:val="fr-CH"/>
        </w:rPr>
      </w:pPr>
    </w:p>
    <w:p w14:paraId="15088083" w14:textId="77777777" w:rsidR="00101EB4" w:rsidRPr="001B0C8B" w:rsidRDefault="00101EB4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2C0EDA81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0</w:t>
      </w:r>
      <w:r w:rsidR="00A66933" w:rsidRPr="005500D8">
        <w:rPr>
          <w:rFonts w:ascii="Noto Sans" w:hAnsi="Noto Sans"/>
          <w:spacing w:val="-2"/>
          <w:sz w:val="20"/>
          <w:lang w:val="fr-CH"/>
        </w:rPr>
        <w:t>.</w:t>
      </w:r>
      <w:r w:rsidR="00A669FA">
        <w:rPr>
          <w:rFonts w:ascii="Noto Sans" w:hAnsi="Noto Sans"/>
          <w:spacing w:val="-2"/>
          <w:sz w:val="20"/>
          <w:lang w:val="fr-CH"/>
        </w:rPr>
        <w:t>04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7990158F" w14:textId="77777777" w:rsidR="00D47050" w:rsidRDefault="00D47050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799A35D3" w14:textId="7E9D74A0" w:rsidR="00A66933" w:rsidRPr="005500D8" w:rsidRDefault="00D02E49" w:rsidP="00A66933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A669FA">
        <w:rPr>
          <w:i/>
          <w:iCs/>
          <w:lang w:val="fr-CH"/>
        </w:rPr>
        <w:t>06</w:t>
      </w:r>
      <w:r w:rsidR="00A669FA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A669FA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  <w:r w:rsidR="00A669FA" w:rsidRPr="005500D8">
        <w:rPr>
          <w:i/>
          <w:iCs/>
          <w:lang w:val="fr-CH"/>
        </w:rPr>
        <w:t xml:space="preserve"> au 2</w:t>
      </w:r>
      <w:r w:rsidR="00A669FA">
        <w:rPr>
          <w:i/>
          <w:iCs/>
          <w:lang w:val="fr-CH"/>
        </w:rPr>
        <w:t>0</w:t>
      </w:r>
      <w:r w:rsidR="00A669FA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A669FA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</w:p>
    <w:p w14:paraId="799A35D4" w14:textId="77777777" w:rsidR="00A66933" w:rsidRPr="005500D8" w:rsidRDefault="00A66933" w:rsidP="00A66933">
      <w:pPr>
        <w:rPr>
          <w:i/>
          <w:iCs/>
          <w:lang w:val="fr-CH"/>
        </w:rPr>
      </w:pPr>
    </w:p>
    <w:p w14:paraId="799A35D5" w14:textId="0A1239C0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478E11C8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D02E49" w:rsidRPr="001B0C8B">
        <w:rPr>
          <w:b/>
          <w:iCs/>
          <w:szCs w:val="20"/>
          <w:lang w:val="fr-CH"/>
        </w:rPr>
        <w:t>:</w:t>
      </w:r>
    </w:p>
    <w:p w14:paraId="799A35DA" w14:textId="070279E5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3F74DE" w:rsidRPr="00E53465">
        <w:rPr>
          <w:szCs w:val="20"/>
          <w:lang w:val="en-US"/>
        </w:rPr>
        <w:t>Swiss Payment Standards</w:t>
      </w:r>
      <w:r w:rsidR="003F74DE">
        <w:rPr>
          <w:szCs w:val="20"/>
          <w:lang w:val="fr-CH"/>
        </w:rPr>
        <w:t xml:space="preserve"> – Informations de haut niveau sur les modifications prévues dans les SPS 2022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799A35DE" w14:textId="77777777" w:rsidR="003F6B4D" w:rsidRPr="005500D8" w:rsidRDefault="003F6B4D" w:rsidP="00A66933">
      <w:pPr>
        <w:rPr>
          <w:szCs w:val="20"/>
          <w:lang w:val="fr-CH"/>
        </w:rPr>
      </w:pPr>
    </w:p>
    <w:p w14:paraId="799A35DF" w14:textId="595B3FA5" w:rsidR="00503ABC" w:rsidRPr="005500D8" w:rsidRDefault="0065252C" w:rsidP="00503ABC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2.1</w:t>
      </w:r>
      <w:r>
        <w:rPr>
          <w:b/>
          <w:iCs/>
          <w:spacing w:val="-2"/>
          <w:sz w:val="22"/>
          <w:szCs w:val="22"/>
          <w:lang w:val="fr-CH"/>
        </w:rPr>
        <w:tab/>
        <w:t>Adaptations</w:t>
      </w:r>
      <w:r w:rsidR="00D74772">
        <w:rPr>
          <w:b/>
          <w:iCs/>
          <w:spacing w:val="-2"/>
          <w:sz w:val="22"/>
          <w:szCs w:val="22"/>
          <w:lang w:val="fr-CH"/>
        </w:rPr>
        <w:t xml:space="preserve"> techniques générales en raison du changement de version ISO</w:t>
      </w:r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2787557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5F1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7A8264E9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5F4" w14:textId="77777777" w:rsidTr="00D82061">
        <w:tc>
          <w:tcPr>
            <w:tcW w:w="9354" w:type="dxa"/>
          </w:tcPr>
          <w:p w14:paraId="799A35F2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5" w14:textId="77777777" w:rsidR="00D02E49" w:rsidRPr="001B0C8B" w:rsidRDefault="00D02E49" w:rsidP="00D02E49">
      <w:pPr>
        <w:rPr>
          <w:szCs w:val="20"/>
          <w:lang w:val="fr-CH"/>
        </w:rPr>
      </w:pPr>
    </w:p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2F8A2B58" w:rsidR="00E67135" w:rsidRPr="005500D8" w:rsidRDefault="00D74772" w:rsidP="00E67135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2.2</w:t>
      </w:r>
      <w:r>
        <w:rPr>
          <w:b/>
          <w:iCs/>
          <w:spacing w:val="-2"/>
          <w:sz w:val="22"/>
          <w:szCs w:val="22"/>
          <w:lang w:val="fr-CH"/>
        </w:rPr>
        <w:tab/>
        <w:t>Déclarations</w:t>
      </w:r>
      <w:r w:rsidR="00777F25">
        <w:rPr>
          <w:b/>
          <w:iCs/>
          <w:spacing w:val="-2"/>
          <w:sz w:val="22"/>
          <w:szCs w:val="22"/>
          <w:lang w:val="fr-CH"/>
        </w:rPr>
        <w:t xml:space="preserve"> sur les adresses structurées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0DE653D5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0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582ABC30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0C" w14:textId="77777777" w:rsidTr="00D82061">
        <w:tc>
          <w:tcPr>
            <w:tcW w:w="9354" w:type="dxa"/>
          </w:tcPr>
          <w:p w14:paraId="799A360A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1B357E5E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A669FA">
        <w:rPr>
          <w:i/>
          <w:iCs/>
          <w:lang w:val="fr-CH"/>
        </w:rPr>
        <w:t>06</w:t>
      </w:r>
      <w:r w:rsidR="00A669FA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A669FA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  <w:r w:rsidR="00A669FA" w:rsidRPr="005500D8">
        <w:rPr>
          <w:i/>
          <w:iCs/>
          <w:lang w:val="fr-CH"/>
        </w:rPr>
        <w:t xml:space="preserve"> au 2</w:t>
      </w:r>
      <w:r w:rsidR="00A669FA">
        <w:rPr>
          <w:i/>
          <w:iCs/>
          <w:lang w:val="fr-CH"/>
        </w:rPr>
        <w:t>0</w:t>
      </w:r>
      <w:r w:rsidR="00A669FA" w:rsidRPr="005500D8">
        <w:rPr>
          <w:i/>
          <w:iCs/>
          <w:lang w:val="fr-CH"/>
        </w:rPr>
        <w:t>.</w:t>
      </w:r>
      <w:r w:rsidR="00A669FA">
        <w:rPr>
          <w:i/>
          <w:iCs/>
          <w:lang w:val="fr-CH"/>
        </w:rPr>
        <w:t>04</w:t>
      </w:r>
      <w:r w:rsidR="00A669FA" w:rsidRPr="005500D8">
        <w:rPr>
          <w:i/>
          <w:iCs/>
          <w:lang w:val="fr-CH"/>
        </w:rPr>
        <w:t>.202</w:t>
      </w:r>
      <w:r w:rsidR="00A669FA">
        <w:rPr>
          <w:i/>
          <w:iCs/>
          <w:lang w:val="fr-CH"/>
        </w:rPr>
        <w:t>1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682C2CF" w:rsidR="00D02E49" w:rsidRPr="005500D8" w:rsidRDefault="00421B2E" w:rsidP="00D02E49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D02E49" w:rsidRPr="001B0C8B">
        <w:rPr>
          <w:lang w:val="fr-CH"/>
        </w:rPr>
        <w:t xml:space="preserve"> </w:t>
      </w:r>
      <w:r w:rsidR="00D02E49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E49" w:rsidRPr="005500D8">
        <w:rPr>
          <w:szCs w:val="20"/>
          <w:lang w:val="fr-CH"/>
        </w:rPr>
        <w:instrText xml:space="preserve"> FORMTEXT </w:instrText>
      </w:r>
      <w:r w:rsidR="00D02E49" w:rsidRPr="001058D4">
        <w:rPr>
          <w:szCs w:val="20"/>
        </w:rPr>
      </w:r>
      <w:r w:rsidR="00D02E49" w:rsidRPr="001058D4">
        <w:rPr>
          <w:szCs w:val="20"/>
        </w:rPr>
        <w:fldChar w:fldCharType="separate"/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29A1580E" w14:textId="6903883A" w:rsidR="00F638EF" w:rsidRPr="001B0C8B" w:rsidRDefault="00F51876" w:rsidP="00F638EF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F638EF" w:rsidRPr="001B0C8B">
        <w:rPr>
          <w:b/>
          <w:iCs/>
          <w:szCs w:val="20"/>
          <w:lang w:val="fr-CH"/>
        </w:rPr>
        <w:t>:</w:t>
      </w:r>
    </w:p>
    <w:p w14:paraId="2DBBD280" w14:textId="726FA3B0" w:rsidR="00F638EF" w:rsidRPr="005500D8" w:rsidRDefault="00F638EF" w:rsidP="00F638EF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900DC1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19" w:history="1">
        <w:r w:rsidR="00900DC1" w:rsidRPr="00C622F8">
          <w:rPr>
            <w:rStyle w:val="Hyperlink"/>
            <w:szCs w:val="20"/>
            <w:lang w:val="fr-CH"/>
          </w:rPr>
          <w:t>www.iso-payments.ch</w:t>
        </w:r>
      </w:hyperlink>
      <w:r w:rsidR="00900DC1">
        <w:rPr>
          <w:szCs w:val="20"/>
          <w:lang w:val="fr-CH"/>
        </w:rPr>
        <w:t>.</w:t>
      </w:r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61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799A361B" w14:textId="77777777" w:rsidR="003F6B4D" w:rsidRPr="005500D8" w:rsidRDefault="003F6B4D" w:rsidP="003F6B4D">
      <w:pPr>
        <w:rPr>
          <w:szCs w:val="20"/>
          <w:lang w:val="fr-CH"/>
        </w:rPr>
      </w:pPr>
    </w:p>
    <w:p w14:paraId="799A361C" w14:textId="101156BB" w:rsidR="003F6B4D" w:rsidRDefault="00F83B5F" w:rsidP="003F6B4D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213557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04390367" w14:textId="5272AFC5" w:rsidR="00732CB0" w:rsidRPr="005500D8" w:rsidRDefault="00732CB0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3.1</w:t>
      </w:r>
      <w:r>
        <w:rPr>
          <w:b/>
          <w:iCs/>
          <w:spacing w:val="-2"/>
          <w:sz w:val="22"/>
          <w:szCs w:val="22"/>
          <w:lang w:val="fr-CH"/>
        </w:rPr>
        <w:tab/>
        <w:t>Déclarations sur le schéma XML utilisé</w:t>
      </w:r>
    </w:p>
    <w:p w14:paraId="799A361D" w14:textId="77777777" w:rsidR="003F6B4D" w:rsidRPr="005500D8" w:rsidRDefault="003F6B4D" w:rsidP="003F6B4D">
      <w:pPr>
        <w:rPr>
          <w:szCs w:val="20"/>
          <w:lang w:val="fr-CH"/>
        </w:rPr>
      </w:pPr>
    </w:p>
    <w:p w14:paraId="799A361E" w14:textId="54CCD254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2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50ADCD16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31" w14:textId="77777777" w:rsidTr="00D82061">
        <w:tc>
          <w:tcPr>
            <w:tcW w:w="9354" w:type="dxa"/>
          </w:tcPr>
          <w:p w14:paraId="799A362F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799A3633" w14:textId="77777777" w:rsidR="003F6B4D" w:rsidRPr="001058D4" w:rsidRDefault="003F6B4D" w:rsidP="003F6B4D">
      <w:pPr>
        <w:rPr>
          <w:szCs w:val="20"/>
        </w:rPr>
      </w:pPr>
    </w:p>
    <w:p w14:paraId="799A3634" w14:textId="73DB86D0" w:rsidR="003F6B4D" w:rsidRDefault="00CF6B3C" w:rsidP="003F6B4D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A63AEA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47CFC35C" w14:textId="1AE37232" w:rsidR="00CF6B3C" w:rsidRPr="005500D8" w:rsidRDefault="00CF6B3C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3.2</w:t>
      </w:r>
      <w:r>
        <w:rPr>
          <w:b/>
          <w:iCs/>
          <w:spacing w:val="-2"/>
          <w:sz w:val="22"/>
          <w:szCs w:val="22"/>
          <w:lang w:val="fr-CH"/>
        </w:rPr>
        <w:tab/>
        <w:t>Définitions relatives à BVR/BV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36A1A66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27975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69BB61D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C721787" w14:textId="02FCF3B5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>
        <w:rPr>
          <w:i/>
          <w:iCs/>
          <w:lang w:val="fr-CH"/>
        </w:rPr>
        <w:t>06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  <w:r w:rsidRPr="005500D8">
        <w:rPr>
          <w:i/>
          <w:iCs/>
          <w:lang w:val="fr-CH"/>
        </w:rPr>
        <w:t xml:space="preserve"> au 2</w:t>
      </w:r>
      <w:r>
        <w:rPr>
          <w:i/>
          <w:iCs/>
          <w:lang w:val="fr-CH"/>
        </w:rPr>
        <w:t>0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7FFEB21A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73E2DAE4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01658E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0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p w14:paraId="5D982420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56D0F9F" w14:textId="77777777" w:rsidR="003B1FA1" w:rsidRPr="005500D8" w:rsidRDefault="003B1FA1" w:rsidP="003B1FA1">
      <w:pPr>
        <w:rPr>
          <w:szCs w:val="20"/>
          <w:lang w:val="fr-CH"/>
        </w:rPr>
      </w:pPr>
    </w:p>
    <w:p w14:paraId="13FD107F" w14:textId="77777777" w:rsidR="003B1FA1" w:rsidRPr="005500D8" w:rsidRDefault="003B1FA1" w:rsidP="003B1FA1">
      <w:pPr>
        <w:rPr>
          <w:szCs w:val="20"/>
          <w:lang w:val="fr-CH"/>
        </w:rPr>
      </w:pPr>
    </w:p>
    <w:p w14:paraId="6E6E816B" w14:textId="3A3604C3" w:rsidR="003B1FA1" w:rsidRDefault="009D1248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25937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45618B79" w14:textId="1FA3A2A0" w:rsidR="009D1248" w:rsidRPr="005500D8" w:rsidRDefault="009D1248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3.3</w:t>
      </w:r>
      <w:r>
        <w:rPr>
          <w:b/>
          <w:iCs/>
          <w:spacing w:val="-2"/>
          <w:sz w:val="22"/>
          <w:szCs w:val="22"/>
          <w:lang w:val="fr-CH"/>
        </w:rPr>
        <w:tab/>
        <w:t>Jeu de caractères</w:t>
      </w:r>
    </w:p>
    <w:p w14:paraId="2067E94C" w14:textId="77777777" w:rsidR="003B1FA1" w:rsidRPr="005500D8" w:rsidRDefault="003B1FA1" w:rsidP="003B1FA1">
      <w:pPr>
        <w:rPr>
          <w:szCs w:val="20"/>
          <w:lang w:val="fr-CH"/>
        </w:rPr>
      </w:pPr>
    </w:p>
    <w:p w14:paraId="4D6DD32A" w14:textId="11F1CAA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25937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94AC1D6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70D7718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FADE79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A35967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4DAD45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A0FBC8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C175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1AEA2F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42B17F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443DE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08479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B084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7CA29B3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3AE25D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627CF32A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AEE4940" w14:textId="03F7651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25937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B34CA4A" w14:textId="77777777" w:rsidTr="00D82061">
        <w:tc>
          <w:tcPr>
            <w:tcW w:w="9354" w:type="dxa"/>
          </w:tcPr>
          <w:p w14:paraId="6E898712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D0F9E33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434168D3" w14:textId="77777777" w:rsidR="003B1FA1" w:rsidRPr="001B0C8B" w:rsidRDefault="003B1FA1" w:rsidP="003B1FA1">
      <w:pPr>
        <w:rPr>
          <w:szCs w:val="20"/>
          <w:lang w:val="fr-CH"/>
        </w:rPr>
      </w:pPr>
    </w:p>
    <w:p w14:paraId="3F5F4EBA" w14:textId="77777777" w:rsidR="003B1FA1" w:rsidRPr="001058D4" w:rsidRDefault="003B1FA1" w:rsidP="003B1FA1">
      <w:pPr>
        <w:rPr>
          <w:szCs w:val="20"/>
        </w:rPr>
      </w:pPr>
    </w:p>
    <w:p w14:paraId="465C1AE0" w14:textId="6F9A77F1" w:rsidR="003B1FA1" w:rsidRDefault="009D1248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13F856F5" w14:textId="0E3E8AF8" w:rsidR="009D1248" w:rsidRPr="005500D8" w:rsidRDefault="001725B5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z w:val="22"/>
          <w:szCs w:val="20"/>
          <w:lang w:val="fr-CH"/>
        </w:rPr>
        <w:t>3.4</w:t>
      </w:r>
      <w:r>
        <w:rPr>
          <w:b/>
          <w:iCs/>
          <w:sz w:val="22"/>
          <w:szCs w:val="20"/>
          <w:lang w:val="fr-CH"/>
        </w:rPr>
        <w:tab/>
        <w:t>Adaptation des types de paiement</w:t>
      </w:r>
    </w:p>
    <w:p w14:paraId="567FCD07" w14:textId="77777777" w:rsidR="003B1FA1" w:rsidRPr="005500D8" w:rsidRDefault="003B1FA1" w:rsidP="003B1FA1">
      <w:pPr>
        <w:rPr>
          <w:szCs w:val="20"/>
          <w:lang w:val="fr-CH"/>
        </w:rPr>
      </w:pPr>
    </w:p>
    <w:p w14:paraId="7FE97495" w14:textId="155CD59D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D3DB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3A2A7FA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23EC19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70D9F5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36631C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901B0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D69817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3983BE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694D29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C95B24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E5CB6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BB9FF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7F2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5396999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65F098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7AF9039F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6FD3577" w14:textId="257BB357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D3DB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C3EA0BE" w14:textId="77777777" w:rsidTr="00D82061">
        <w:tc>
          <w:tcPr>
            <w:tcW w:w="9354" w:type="dxa"/>
          </w:tcPr>
          <w:p w14:paraId="3E0CF275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1BE4A8C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9A98898" w14:textId="77777777" w:rsidR="003B1FA1" w:rsidRPr="001B0C8B" w:rsidRDefault="003B1FA1" w:rsidP="003B1FA1">
      <w:pPr>
        <w:rPr>
          <w:szCs w:val="20"/>
          <w:lang w:val="fr-CH"/>
        </w:rPr>
      </w:pPr>
    </w:p>
    <w:p w14:paraId="17E9F475" w14:textId="77777777" w:rsidR="003B1FA1" w:rsidRPr="001058D4" w:rsidRDefault="003B1FA1" w:rsidP="003B1FA1">
      <w:pPr>
        <w:pStyle w:val="Enclosures"/>
        <w:rPr>
          <w:szCs w:val="20"/>
        </w:rPr>
      </w:pPr>
    </w:p>
    <w:p w14:paraId="54A5170C" w14:textId="0553D9B1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35F922" w14:textId="41700F04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>
        <w:rPr>
          <w:i/>
          <w:iCs/>
          <w:lang w:val="fr-CH"/>
        </w:rPr>
        <w:t>06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  <w:r w:rsidRPr="005500D8">
        <w:rPr>
          <w:i/>
          <w:iCs/>
          <w:lang w:val="fr-CH"/>
        </w:rPr>
        <w:t xml:space="preserve"> au 2</w:t>
      </w:r>
      <w:r>
        <w:rPr>
          <w:i/>
          <w:iCs/>
          <w:lang w:val="fr-CH"/>
        </w:rPr>
        <w:t>0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</w:p>
    <w:p w14:paraId="42A3628C" w14:textId="77777777" w:rsidR="003B1FA1" w:rsidRPr="005500D8" w:rsidRDefault="003B1FA1" w:rsidP="003B1FA1">
      <w:pPr>
        <w:rPr>
          <w:i/>
          <w:iCs/>
          <w:lang w:val="fr-CH"/>
        </w:rPr>
      </w:pPr>
    </w:p>
    <w:p w14:paraId="11085C7E" w14:textId="0B7B592E" w:rsidR="003B1FA1" w:rsidRPr="005500D8" w:rsidRDefault="001D3DB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08D11A21" w14:textId="77777777" w:rsidR="003B1FA1" w:rsidRPr="005500D8" w:rsidRDefault="003B1FA1" w:rsidP="003B1FA1">
      <w:pPr>
        <w:rPr>
          <w:szCs w:val="20"/>
          <w:lang w:val="fr-CH"/>
        </w:rPr>
      </w:pPr>
    </w:p>
    <w:p w14:paraId="58E41AFC" w14:textId="129515B2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41EC1BD3" w14:textId="4D9E8AA6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1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19F4452C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E3E232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B0E6274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E695AC7" w14:textId="77777777" w:rsidR="003B1FA1" w:rsidRPr="005500D8" w:rsidRDefault="003B1FA1" w:rsidP="003B1FA1">
      <w:pPr>
        <w:rPr>
          <w:szCs w:val="20"/>
          <w:lang w:val="fr-CH"/>
        </w:rPr>
      </w:pPr>
    </w:p>
    <w:p w14:paraId="4ACC4A21" w14:textId="77777777" w:rsidR="003B1FA1" w:rsidRPr="005500D8" w:rsidRDefault="003B1FA1" w:rsidP="003B1FA1">
      <w:pPr>
        <w:rPr>
          <w:szCs w:val="20"/>
          <w:lang w:val="fr-CH"/>
        </w:rPr>
      </w:pPr>
    </w:p>
    <w:p w14:paraId="1A44A98F" w14:textId="0980FF57" w:rsidR="003B1FA1" w:rsidRDefault="001725B5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34D05F55" w14:textId="464EDB69" w:rsidR="001725B5" w:rsidRPr="005500D8" w:rsidRDefault="001725B5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3.5</w:t>
      </w:r>
      <w:r>
        <w:rPr>
          <w:b/>
          <w:iCs/>
          <w:spacing w:val="-2"/>
          <w:sz w:val="22"/>
          <w:szCs w:val="22"/>
          <w:lang w:val="fr-CH"/>
        </w:rPr>
        <w:tab/>
        <w:t>Indications sur le logiciel utilisé</w:t>
      </w:r>
    </w:p>
    <w:p w14:paraId="5729970F" w14:textId="77777777" w:rsidR="003B1FA1" w:rsidRPr="005500D8" w:rsidRDefault="003B1FA1" w:rsidP="003B1FA1">
      <w:pPr>
        <w:rPr>
          <w:szCs w:val="20"/>
          <w:lang w:val="fr-CH"/>
        </w:rPr>
      </w:pPr>
    </w:p>
    <w:p w14:paraId="7194F88E" w14:textId="5639F37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B10652E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39C7C2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F0690D2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EE8C8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F92C2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C4C156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1DDEB39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4F9A71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553A4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4EA2FBA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35A51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00A8DB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EB67CC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88B2C98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C914C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E3A6888" w14:textId="697FDF62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0E51EA49" w14:textId="77777777" w:rsidTr="00D82061">
        <w:tc>
          <w:tcPr>
            <w:tcW w:w="9354" w:type="dxa"/>
          </w:tcPr>
          <w:p w14:paraId="1A2EFB4D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76B66C2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795A2C5" w14:textId="77777777" w:rsidR="003B1FA1" w:rsidRPr="001B0C8B" w:rsidRDefault="003B1FA1" w:rsidP="003B1FA1">
      <w:pPr>
        <w:rPr>
          <w:szCs w:val="20"/>
          <w:lang w:val="fr-CH"/>
        </w:rPr>
      </w:pPr>
    </w:p>
    <w:p w14:paraId="42925EDF" w14:textId="77777777" w:rsidR="003B1FA1" w:rsidRPr="001058D4" w:rsidRDefault="003B1FA1" w:rsidP="003B1FA1">
      <w:pPr>
        <w:rPr>
          <w:szCs w:val="20"/>
        </w:rPr>
      </w:pPr>
    </w:p>
    <w:p w14:paraId="044E5BDE" w14:textId="626A2B77" w:rsidR="003B1FA1" w:rsidRDefault="00935B7C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1E126CB8" w14:textId="6DDE2115" w:rsidR="00935B7C" w:rsidRPr="005500D8" w:rsidRDefault="00935B7C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3.7</w:t>
      </w:r>
      <w:r>
        <w:rPr>
          <w:b/>
          <w:iCs/>
          <w:spacing w:val="-2"/>
          <w:sz w:val="22"/>
          <w:szCs w:val="22"/>
          <w:lang w:val="fr-CH"/>
        </w:rPr>
        <w:tab/>
        <w:t>Utilisation de nouveaux éléments de données de la version ISO 2019</w:t>
      </w:r>
    </w:p>
    <w:p w14:paraId="4D2718BB" w14:textId="77777777" w:rsidR="003B1FA1" w:rsidRPr="005500D8" w:rsidRDefault="003B1FA1" w:rsidP="003B1FA1">
      <w:pPr>
        <w:rPr>
          <w:szCs w:val="20"/>
          <w:lang w:val="fr-CH"/>
        </w:rPr>
      </w:pPr>
    </w:p>
    <w:p w14:paraId="6FECA9E7" w14:textId="28F9372A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653EF94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1900320B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BEEFEE0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AB4B389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615878A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A191EA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0BA5FF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DD6F69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78C830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48B4B6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ED8A089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9373C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ECC4744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1ABEAE23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63B28B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202B3FCC" w14:textId="69A98FA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1F44D6F0" w14:textId="77777777" w:rsidTr="00D82061">
        <w:tc>
          <w:tcPr>
            <w:tcW w:w="9354" w:type="dxa"/>
          </w:tcPr>
          <w:p w14:paraId="169693E9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9B4FC6E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2EF679E6" w14:textId="77777777" w:rsidR="003B1FA1" w:rsidRPr="001B0C8B" w:rsidRDefault="003B1FA1" w:rsidP="003B1FA1">
      <w:pPr>
        <w:rPr>
          <w:szCs w:val="20"/>
          <w:lang w:val="fr-CH"/>
        </w:rPr>
      </w:pPr>
    </w:p>
    <w:p w14:paraId="40AF35AF" w14:textId="77777777" w:rsidR="003B1FA1" w:rsidRPr="001058D4" w:rsidRDefault="003B1FA1" w:rsidP="003B1FA1">
      <w:pPr>
        <w:pStyle w:val="Enclosures"/>
        <w:rPr>
          <w:szCs w:val="20"/>
        </w:rPr>
      </w:pPr>
    </w:p>
    <w:p w14:paraId="7CD2FCB7" w14:textId="1CAB5F3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6A5DA65B" w14:textId="2BE47D87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>
        <w:rPr>
          <w:i/>
          <w:iCs/>
          <w:lang w:val="fr-CH"/>
        </w:rPr>
        <w:t>06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  <w:r w:rsidRPr="005500D8">
        <w:rPr>
          <w:i/>
          <w:iCs/>
          <w:lang w:val="fr-CH"/>
        </w:rPr>
        <w:t xml:space="preserve"> au 2</w:t>
      </w:r>
      <w:r>
        <w:rPr>
          <w:i/>
          <w:iCs/>
          <w:lang w:val="fr-CH"/>
        </w:rPr>
        <w:t>0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</w:p>
    <w:p w14:paraId="25C3CEF2" w14:textId="77777777" w:rsidR="003B1FA1" w:rsidRPr="005500D8" w:rsidRDefault="003B1FA1" w:rsidP="003B1FA1">
      <w:pPr>
        <w:rPr>
          <w:i/>
          <w:iCs/>
          <w:lang w:val="fr-CH"/>
        </w:rPr>
      </w:pPr>
    </w:p>
    <w:p w14:paraId="63E6E43E" w14:textId="52A81772" w:rsidR="003B1FA1" w:rsidRPr="005500D8" w:rsidRDefault="00932BFD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2BCEFF8F" w14:textId="77777777" w:rsidR="003B1FA1" w:rsidRPr="005500D8" w:rsidRDefault="003B1FA1" w:rsidP="003B1FA1">
      <w:pPr>
        <w:rPr>
          <w:szCs w:val="20"/>
          <w:lang w:val="fr-CH"/>
        </w:rPr>
      </w:pPr>
    </w:p>
    <w:p w14:paraId="3F2ECD0B" w14:textId="727F50C8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017CEC67" w14:textId="7457A317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2" w:history="1">
        <w:r w:rsidR="00471E38" w:rsidRPr="00C622F8">
          <w:rPr>
            <w:rStyle w:val="Hyperlink"/>
            <w:szCs w:val="20"/>
            <w:lang w:val="fr-CH"/>
          </w:rPr>
          <w:t>www.iso-payments.ch</w:t>
        </w:r>
      </w:hyperlink>
      <w:r w:rsidR="00471E38">
        <w:rPr>
          <w:szCs w:val="20"/>
          <w:lang w:val="fr-CH"/>
        </w:rPr>
        <w:t>.</w:t>
      </w:r>
    </w:p>
    <w:p w14:paraId="3085D0E2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7CEB519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18AB410D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6AA7244D" w14:textId="77777777" w:rsidR="003B1FA1" w:rsidRPr="005500D8" w:rsidRDefault="003B1FA1" w:rsidP="003B1FA1">
      <w:pPr>
        <w:rPr>
          <w:szCs w:val="20"/>
          <w:lang w:val="fr-CH"/>
        </w:rPr>
      </w:pPr>
    </w:p>
    <w:p w14:paraId="292896FC" w14:textId="77777777" w:rsidR="003B1FA1" w:rsidRPr="005500D8" w:rsidRDefault="003B1FA1" w:rsidP="003B1FA1">
      <w:pPr>
        <w:rPr>
          <w:szCs w:val="20"/>
          <w:lang w:val="fr-CH"/>
        </w:rPr>
      </w:pPr>
    </w:p>
    <w:p w14:paraId="15350270" w14:textId="36042E39" w:rsidR="003B1FA1" w:rsidRDefault="00AB5B81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Credit Transfer</w:t>
      </w:r>
    </w:p>
    <w:p w14:paraId="596E0E55" w14:textId="03461DF9" w:rsidR="00AB5B81" w:rsidRPr="005500D8" w:rsidRDefault="00AB5B81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3.8</w:t>
      </w:r>
      <w:r>
        <w:rPr>
          <w:b/>
          <w:iCs/>
          <w:spacing w:val="-2"/>
          <w:sz w:val="22"/>
          <w:szCs w:val="22"/>
          <w:lang w:val="fr-CH"/>
        </w:rPr>
        <w:tab/>
        <w:t xml:space="preserve">Adaptations </w:t>
      </w:r>
      <w:r w:rsidR="001D3DB2">
        <w:rPr>
          <w:b/>
          <w:iCs/>
          <w:spacing w:val="-2"/>
          <w:sz w:val="22"/>
          <w:szCs w:val="22"/>
          <w:lang w:val="fr-CH"/>
        </w:rPr>
        <w:t>rédactionnelles</w:t>
      </w:r>
    </w:p>
    <w:p w14:paraId="2DAB41B4" w14:textId="77777777" w:rsidR="003B1FA1" w:rsidRPr="005500D8" w:rsidRDefault="003B1FA1" w:rsidP="003B1FA1">
      <w:pPr>
        <w:rPr>
          <w:szCs w:val="20"/>
          <w:lang w:val="fr-CH"/>
        </w:rPr>
      </w:pPr>
    </w:p>
    <w:p w14:paraId="1E046704" w14:textId="0DDB8E80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29F0C904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2EE781B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55C59A6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2E7FB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68B4317A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3DB0A2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65209B0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11DAE8DD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267B86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019EB0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D59904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00101D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1B11762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16242D18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9A575C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4E2BE26" w14:textId="159846A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5C4C7064" w14:textId="77777777" w:rsidTr="00D82061">
        <w:tc>
          <w:tcPr>
            <w:tcW w:w="9354" w:type="dxa"/>
          </w:tcPr>
          <w:p w14:paraId="2BA3E8B9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4A23D919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B80A423" w14:textId="77777777" w:rsidR="003B1FA1" w:rsidRPr="001B0C8B" w:rsidRDefault="003B1FA1" w:rsidP="003B1FA1">
      <w:pPr>
        <w:rPr>
          <w:szCs w:val="20"/>
          <w:lang w:val="fr-CH"/>
        </w:rPr>
      </w:pPr>
    </w:p>
    <w:p w14:paraId="1125BD91" w14:textId="77777777" w:rsidR="003B1FA1" w:rsidRPr="001058D4" w:rsidRDefault="003B1FA1" w:rsidP="003B1FA1">
      <w:pPr>
        <w:rPr>
          <w:szCs w:val="20"/>
        </w:rPr>
      </w:pPr>
    </w:p>
    <w:p w14:paraId="6FE6180C" w14:textId="25CAAB1C" w:rsidR="003B1FA1" w:rsidRDefault="00AB5B81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Cash Management</w:t>
      </w:r>
    </w:p>
    <w:p w14:paraId="6B13186D" w14:textId="4F114A33" w:rsidR="00AB5B81" w:rsidRPr="005500D8" w:rsidRDefault="00AB5B81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5.3</w:t>
      </w:r>
      <w:r>
        <w:rPr>
          <w:b/>
          <w:iCs/>
          <w:spacing w:val="-2"/>
          <w:sz w:val="22"/>
          <w:szCs w:val="22"/>
          <w:lang w:val="fr-CH"/>
        </w:rPr>
        <w:tab/>
        <w:t>Définitions relatives à BVR/BV</w:t>
      </w:r>
    </w:p>
    <w:p w14:paraId="69358349" w14:textId="77777777" w:rsidR="003B1FA1" w:rsidRPr="005500D8" w:rsidRDefault="003B1FA1" w:rsidP="003B1FA1">
      <w:pPr>
        <w:rPr>
          <w:szCs w:val="20"/>
          <w:lang w:val="fr-CH"/>
        </w:rPr>
      </w:pPr>
    </w:p>
    <w:p w14:paraId="44FA7C55" w14:textId="3AF67474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5880A989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2CDA041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AF4D2BF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D45CB6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8ABA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0FDBD9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15E61C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665EA4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2DC607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B6D9B3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6E8224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772E4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137D7CD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57CCF783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53FEE56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6D403A06" w14:textId="1BDE6993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171C3626" w14:textId="77777777" w:rsidTr="00D82061">
        <w:tc>
          <w:tcPr>
            <w:tcW w:w="9354" w:type="dxa"/>
          </w:tcPr>
          <w:p w14:paraId="74B45A24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45F30539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0560C7F" w14:textId="77777777" w:rsidR="003B1FA1" w:rsidRPr="001B0C8B" w:rsidRDefault="003B1FA1" w:rsidP="003B1FA1">
      <w:pPr>
        <w:rPr>
          <w:szCs w:val="20"/>
          <w:lang w:val="fr-CH"/>
        </w:rPr>
      </w:pPr>
    </w:p>
    <w:p w14:paraId="702A42EB" w14:textId="77777777" w:rsidR="003B1FA1" w:rsidRPr="001058D4" w:rsidRDefault="003B1FA1" w:rsidP="003B1FA1">
      <w:pPr>
        <w:pStyle w:val="Enclosures"/>
        <w:rPr>
          <w:szCs w:val="20"/>
        </w:rPr>
      </w:pPr>
    </w:p>
    <w:p w14:paraId="7570258E" w14:textId="205628F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2E266EDE" w14:textId="77777777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>
        <w:rPr>
          <w:i/>
          <w:iCs/>
          <w:lang w:val="fr-CH"/>
        </w:rPr>
        <w:t>06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  <w:r w:rsidRPr="005500D8">
        <w:rPr>
          <w:i/>
          <w:iCs/>
          <w:lang w:val="fr-CH"/>
        </w:rPr>
        <w:t xml:space="preserve"> au 2</w:t>
      </w:r>
      <w:r>
        <w:rPr>
          <w:i/>
          <w:iCs/>
          <w:lang w:val="fr-CH"/>
        </w:rPr>
        <w:t>0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</w:p>
    <w:p w14:paraId="13780428" w14:textId="77777777" w:rsidR="003B1FA1" w:rsidRPr="005500D8" w:rsidRDefault="003B1FA1" w:rsidP="003B1FA1">
      <w:pPr>
        <w:rPr>
          <w:i/>
          <w:iCs/>
          <w:lang w:val="fr-CH"/>
        </w:rPr>
      </w:pPr>
    </w:p>
    <w:p w14:paraId="7E442D46" w14:textId="0646F522" w:rsidR="003B1FA1" w:rsidRPr="005500D8" w:rsidRDefault="007B40E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1889BFDB" w14:textId="77777777" w:rsidR="003B1FA1" w:rsidRPr="005500D8" w:rsidRDefault="003B1FA1" w:rsidP="003B1FA1">
      <w:pPr>
        <w:rPr>
          <w:szCs w:val="20"/>
          <w:lang w:val="fr-CH"/>
        </w:rPr>
      </w:pPr>
    </w:p>
    <w:p w14:paraId="7791FDE9" w14:textId="22C6BC77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36C6CD2E" w14:textId="638C437D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3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03BA292B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C70D893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17CA06BA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5031526C" w14:textId="77777777" w:rsidR="003B1FA1" w:rsidRPr="005500D8" w:rsidRDefault="003B1FA1" w:rsidP="003B1FA1">
      <w:pPr>
        <w:rPr>
          <w:szCs w:val="20"/>
          <w:lang w:val="fr-CH"/>
        </w:rPr>
      </w:pPr>
    </w:p>
    <w:p w14:paraId="0F33DCF8" w14:textId="77777777" w:rsidR="003B1FA1" w:rsidRPr="005500D8" w:rsidRDefault="003B1FA1" w:rsidP="003B1FA1">
      <w:pPr>
        <w:rPr>
          <w:szCs w:val="20"/>
          <w:lang w:val="fr-CH"/>
        </w:rPr>
      </w:pPr>
    </w:p>
    <w:p w14:paraId="53B0C081" w14:textId="1EE1F5F7" w:rsidR="003B1FA1" w:rsidRDefault="000765AE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Cash Management</w:t>
      </w:r>
    </w:p>
    <w:p w14:paraId="5DA5C099" w14:textId="65BB1223" w:rsidR="000765AE" w:rsidRPr="005500D8" w:rsidRDefault="000765AE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5.4</w:t>
      </w:r>
      <w:r>
        <w:rPr>
          <w:b/>
          <w:iCs/>
          <w:spacing w:val="-2"/>
          <w:sz w:val="22"/>
          <w:szCs w:val="22"/>
          <w:lang w:val="fr-CH"/>
        </w:rPr>
        <w:tab/>
        <w:t>Utilisation de l’élément «</w:t>
      </w:r>
      <w:r w:rsidRPr="001D3DB2">
        <w:rPr>
          <w:b/>
          <w:iCs/>
          <w:spacing w:val="-2"/>
          <w:sz w:val="22"/>
          <w:szCs w:val="22"/>
          <w:lang w:val="en-US"/>
        </w:rPr>
        <w:t>Reporting Source</w:t>
      </w:r>
      <w:r>
        <w:rPr>
          <w:b/>
          <w:iCs/>
          <w:spacing w:val="-2"/>
          <w:sz w:val="22"/>
          <w:szCs w:val="22"/>
          <w:lang w:val="fr-CH"/>
        </w:rPr>
        <w:t>»</w:t>
      </w:r>
    </w:p>
    <w:p w14:paraId="3ED5E75C" w14:textId="77777777" w:rsidR="003B1FA1" w:rsidRPr="005500D8" w:rsidRDefault="003B1FA1" w:rsidP="003B1FA1">
      <w:pPr>
        <w:rPr>
          <w:szCs w:val="20"/>
          <w:lang w:val="fr-CH"/>
        </w:rPr>
      </w:pPr>
    </w:p>
    <w:p w14:paraId="2F198DBD" w14:textId="1705F551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25F52EC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5D85F9C3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DFCD13F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6F4297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FE89B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AE80F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9718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AFEEB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7CBA22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A17A23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7B78D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7CE497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FE478E5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20947622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50346783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A84B583" w14:textId="5AA0F546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7207521E" w14:textId="77777777" w:rsidTr="00D82061">
        <w:tc>
          <w:tcPr>
            <w:tcW w:w="9354" w:type="dxa"/>
          </w:tcPr>
          <w:p w14:paraId="0573EF6D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4BB4CC1D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DE64415" w14:textId="77777777" w:rsidR="003B1FA1" w:rsidRPr="001B0C8B" w:rsidRDefault="003B1FA1" w:rsidP="003B1FA1">
      <w:pPr>
        <w:rPr>
          <w:szCs w:val="20"/>
          <w:lang w:val="fr-CH"/>
        </w:rPr>
      </w:pPr>
    </w:p>
    <w:p w14:paraId="25CEA4C9" w14:textId="77777777" w:rsidR="003B1FA1" w:rsidRPr="001058D4" w:rsidRDefault="003B1FA1" w:rsidP="003B1FA1">
      <w:pPr>
        <w:rPr>
          <w:szCs w:val="20"/>
        </w:rPr>
      </w:pPr>
    </w:p>
    <w:p w14:paraId="03946D9E" w14:textId="61AB56EA" w:rsidR="003B1FA1" w:rsidRDefault="004B405F" w:rsidP="003B1FA1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 xml:space="preserve">Domaine </w:t>
      </w:r>
      <w:r w:rsidRPr="001D3DB2">
        <w:rPr>
          <w:b/>
          <w:iCs/>
          <w:spacing w:val="-2"/>
          <w:sz w:val="22"/>
          <w:szCs w:val="22"/>
          <w:lang w:val="en-US"/>
        </w:rPr>
        <w:t>Cash Management</w:t>
      </w:r>
    </w:p>
    <w:p w14:paraId="05323CEE" w14:textId="4E752181" w:rsidR="004B405F" w:rsidRPr="005500D8" w:rsidRDefault="004B405F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5.5</w:t>
      </w:r>
      <w:r>
        <w:rPr>
          <w:b/>
          <w:iCs/>
          <w:spacing w:val="-2"/>
          <w:sz w:val="22"/>
          <w:szCs w:val="22"/>
          <w:lang w:val="fr-CH"/>
        </w:rPr>
        <w:tab/>
        <w:t xml:space="preserve">Adaptations </w:t>
      </w:r>
      <w:r w:rsidR="001D3DB2">
        <w:rPr>
          <w:b/>
          <w:iCs/>
          <w:spacing w:val="-2"/>
          <w:sz w:val="22"/>
          <w:szCs w:val="22"/>
          <w:lang w:val="fr-CH"/>
        </w:rPr>
        <w:t>rédactionnelles</w:t>
      </w:r>
    </w:p>
    <w:p w14:paraId="703DFB85" w14:textId="77777777" w:rsidR="003B1FA1" w:rsidRPr="005500D8" w:rsidRDefault="003B1FA1" w:rsidP="003B1FA1">
      <w:pPr>
        <w:rPr>
          <w:szCs w:val="20"/>
          <w:lang w:val="fr-CH"/>
        </w:rPr>
      </w:pPr>
    </w:p>
    <w:p w14:paraId="14E71534" w14:textId="6BEE57E4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0253759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5FF1D0C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2EC90170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048F0B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94697B5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436D9B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274A1419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016BC24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AE370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25A3BE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AB82B5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664559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23474A6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1E08B33A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2C6FFA6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ED06999" w14:textId="31AEC163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020A7296" w14:textId="77777777" w:rsidTr="00D82061">
        <w:tc>
          <w:tcPr>
            <w:tcW w:w="9354" w:type="dxa"/>
          </w:tcPr>
          <w:p w14:paraId="5EE5D4BF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21F9E58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65DA8516" w14:textId="77777777" w:rsidR="003B1FA1" w:rsidRPr="001B0C8B" w:rsidRDefault="003B1FA1" w:rsidP="003B1FA1">
      <w:pPr>
        <w:rPr>
          <w:szCs w:val="20"/>
          <w:lang w:val="fr-CH"/>
        </w:rPr>
      </w:pPr>
    </w:p>
    <w:p w14:paraId="0B30775D" w14:textId="77777777" w:rsidR="003B1FA1" w:rsidRPr="001058D4" w:rsidRDefault="003B1FA1" w:rsidP="003B1FA1">
      <w:pPr>
        <w:pStyle w:val="Enclosures"/>
        <w:rPr>
          <w:szCs w:val="20"/>
        </w:rPr>
      </w:pPr>
    </w:p>
    <w:p w14:paraId="246E14F3" w14:textId="6BB7D346" w:rsidR="00594BD4" w:rsidRDefault="00594BD4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2382CD31" w14:textId="77777777" w:rsidR="00594BD4" w:rsidRPr="005500D8" w:rsidRDefault="00594BD4" w:rsidP="00594BD4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>
        <w:rPr>
          <w:i/>
          <w:iCs/>
          <w:lang w:val="fr-CH"/>
        </w:rPr>
        <w:t>06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  <w:r w:rsidRPr="005500D8">
        <w:rPr>
          <w:i/>
          <w:iCs/>
          <w:lang w:val="fr-CH"/>
        </w:rPr>
        <w:t xml:space="preserve"> au 2</w:t>
      </w:r>
      <w:r>
        <w:rPr>
          <w:i/>
          <w:iCs/>
          <w:lang w:val="fr-CH"/>
        </w:rPr>
        <w:t>0</w:t>
      </w:r>
      <w:r w:rsidRPr="005500D8">
        <w:rPr>
          <w:i/>
          <w:iCs/>
          <w:lang w:val="fr-CH"/>
        </w:rPr>
        <w:t>.</w:t>
      </w:r>
      <w:r>
        <w:rPr>
          <w:i/>
          <w:iCs/>
          <w:lang w:val="fr-CH"/>
        </w:rPr>
        <w:t>04</w:t>
      </w:r>
      <w:r w:rsidRPr="005500D8">
        <w:rPr>
          <w:i/>
          <w:iCs/>
          <w:lang w:val="fr-CH"/>
        </w:rPr>
        <w:t>.202</w:t>
      </w:r>
      <w:r>
        <w:rPr>
          <w:i/>
          <w:iCs/>
          <w:lang w:val="fr-CH"/>
        </w:rPr>
        <w:t>1</w:t>
      </w:r>
    </w:p>
    <w:p w14:paraId="6C068D7E" w14:textId="77777777" w:rsidR="00594BD4" w:rsidRPr="005500D8" w:rsidRDefault="00594BD4" w:rsidP="00594BD4">
      <w:pPr>
        <w:rPr>
          <w:i/>
          <w:iCs/>
          <w:lang w:val="fr-CH"/>
        </w:rPr>
      </w:pPr>
    </w:p>
    <w:p w14:paraId="526EF98F" w14:textId="77777777" w:rsidR="00594BD4" w:rsidRPr="005500D8" w:rsidRDefault="00594BD4" w:rsidP="00594BD4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0668B440" w14:textId="77777777" w:rsidR="00594BD4" w:rsidRPr="005500D8" w:rsidRDefault="00594BD4" w:rsidP="00594BD4">
      <w:pPr>
        <w:rPr>
          <w:szCs w:val="20"/>
          <w:lang w:val="fr-CH"/>
        </w:rPr>
      </w:pPr>
    </w:p>
    <w:p w14:paraId="79D7B1CB" w14:textId="77777777" w:rsidR="00594BD4" w:rsidRPr="001B0C8B" w:rsidRDefault="00594BD4" w:rsidP="00594BD4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Pr="001B0C8B">
        <w:rPr>
          <w:b/>
          <w:iCs/>
          <w:szCs w:val="20"/>
          <w:lang w:val="fr-CH"/>
        </w:rPr>
        <w:t>:</w:t>
      </w:r>
    </w:p>
    <w:p w14:paraId="62CCC1F0" w14:textId="77777777" w:rsidR="00594BD4" w:rsidRPr="005500D8" w:rsidRDefault="00594BD4" w:rsidP="00594BD4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4" w:history="1">
        <w:r w:rsidRPr="00C622F8">
          <w:rPr>
            <w:rStyle w:val="Hyperlink"/>
            <w:szCs w:val="20"/>
            <w:lang w:val="fr-CH"/>
          </w:rPr>
          <w:t>www.iso-payments.ch</w:t>
        </w:r>
      </w:hyperlink>
      <w:r>
        <w:rPr>
          <w:szCs w:val="20"/>
          <w:lang w:val="fr-CH"/>
        </w:rPr>
        <w:t>.</w:t>
      </w:r>
    </w:p>
    <w:p w14:paraId="64390481" w14:textId="77777777" w:rsidR="00594BD4" w:rsidRPr="005500D8" w:rsidRDefault="00594BD4" w:rsidP="00594BD4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47F14" w14:paraId="02FFB293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A6EAD6A" w14:textId="77777777" w:rsidR="00594BD4" w:rsidRPr="005500D8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267256A5" w14:textId="77777777" w:rsidR="00594BD4" w:rsidRPr="005500D8" w:rsidRDefault="00594BD4" w:rsidP="00594BD4">
      <w:pPr>
        <w:rPr>
          <w:szCs w:val="20"/>
          <w:lang w:val="fr-CH"/>
        </w:rPr>
      </w:pPr>
    </w:p>
    <w:p w14:paraId="0B72B5FD" w14:textId="77777777" w:rsidR="00594BD4" w:rsidRPr="005500D8" w:rsidRDefault="00594BD4" w:rsidP="00594BD4">
      <w:pPr>
        <w:rPr>
          <w:szCs w:val="20"/>
          <w:lang w:val="fr-CH"/>
        </w:rPr>
      </w:pPr>
    </w:p>
    <w:p w14:paraId="377AEDC4" w14:textId="4E7AC93D" w:rsidR="00594BD4" w:rsidRPr="00AB180A" w:rsidRDefault="00C702A9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77777777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366E98">
              <w:rPr>
                <w:szCs w:val="16"/>
                <w:lang w:val="fr-CH"/>
              </w:rPr>
            </w:r>
            <w:r w:rsidR="00366E98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47F14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77777777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D9120D8" w14:textId="77777777" w:rsidR="00594BD4" w:rsidRPr="001B0C8B" w:rsidRDefault="00594BD4" w:rsidP="00594BD4">
      <w:pPr>
        <w:rPr>
          <w:szCs w:val="20"/>
          <w:lang w:val="fr-CH"/>
        </w:rPr>
      </w:pPr>
    </w:p>
    <w:p w14:paraId="485AC838" w14:textId="77777777" w:rsidR="00594BD4" w:rsidRPr="001058D4" w:rsidRDefault="00594BD4" w:rsidP="00594BD4">
      <w:pPr>
        <w:pStyle w:val="Enclosures"/>
        <w:rPr>
          <w:szCs w:val="20"/>
        </w:rPr>
      </w:pPr>
    </w:p>
    <w:p w14:paraId="063111C1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48B9" w14:textId="77777777" w:rsidR="001322B0" w:rsidRPr="001058D4" w:rsidRDefault="001322B0">
      <w:r w:rsidRPr="001058D4">
        <w:separator/>
      </w:r>
    </w:p>
  </w:endnote>
  <w:endnote w:type="continuationSeparator" w:id="0">
    <w:p w14:paraId="78390104" w14:textId="77777777" w:rsidR="001322B0" w:rsidRPr="001058D4" w:rsidRDefault="001322B0">
      <w:r w:rsidRPr="001058D4">
        <w:continuationSeparator/>
      </w:r>
    </w:p>
  </w:endnote>
  <w:endnote w:type="continuationNotice" w:id="1">
    <w:p w14:paraId="2E485166" w14:textId="77777777" w:rsidR="001322B0" w:rsidRDefault="001322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decorative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328F" w14:textId="77777777" w:rsidR="00366E98" w:rsidRDefault="00366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7A5AA19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8c7497998e8a9f44e5bc13e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7176ED82" w:rsidR="00181DC2" w:rsidRPr="00366E98" w:rsidRDefault="00366E98" w:rsidP="00366E98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6E98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28c7497998e8a9f44e5bc13e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xcr2Br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4B43A68" w14:textId="7176ED82" w:rsidR="00181DC2" w:rsidRPr="00366E98" w:rsidRDefault="00366E98" w:rsidP="00366E98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66E98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E8C4" w14:textId="77777777" w:rsidR="00366E98" w:rsidRDefault="0036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FA27" w14:textId="77777777" w:rsidR="001322B0" w:rsidRPr="001058D4" w:rsidRDefault="001322B0">
      <w:r w:rsidRPr="001058D4">
        <w:separator/>
      </w:r>
    </w:p>
  </w:footnote>
  <w:footnote w:type="continuationSeparator" w:id="0">
    <w:p w14:paraId="1AD1BE51" w14:textId="77777777" w:rsidR="001322B0" w:rsidRPr="001058D4" w:rsidRDefault="001322B0">
      <w:r w:rsidRPr="001058D4">
        <w:continuationSeparator/>
      </w:r>
    </w:p>
  </w:footnote>
  <w:footnote w:type="continuationNotice" w:id="1">
    <w:p w14:paraId="4D32587C" w14:textId="77777777" w:rsidR="001322B0" w:rsidRDefault="001322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01BA" w14:textId="77777777" w:rsidR="00366E98" w:rsidRDefault="0036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674" w14:textId="165870CA" w:rsidR="00C71063" w:rsidRPr="005500D8" w:rsidRDefault="00D473B9" w:rsidP="00C71063">
    <w:pPr>
      <w:rPr>
        <w:sz w:val="28"/>
        <w:lang w:val="fr-CH"/>
      </w:rPr>
    </w:pPr>
    <w:r w:rsidRPr="00BF258E">
      <w:rPr>
        <w:sz w:val="28"/>
        <w:lang w:val="en-US"/>
      </w:rPr>
      <w:t>Swiss Payment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F3632A">
      <w:rPr>
        <w:sz w:val="28"/>
        <w:lang w:val="fr-CH"/>
      </w:rPr>
      <w:t>2</w:t>
    </w:r>
  </w:p>
  <w:p w14:paraId="799A3675" w14:textId="191C926F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F3632A">
      <w:rPr>
        <w:spacing w:val="-2"/>
        <w:sz w:val="28"/>
        <w:lang w:val="fr-CH"/>
      </w:rPr>
      <w:t>Informations de haut niveau sur les modifications prévues dans les SPS 2022 (nouvelle version ISO 20022)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54BE" w14:textId="77777777" w:rsidR="00366E98" w:rsidRDefault="00366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1EB4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66E98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DAE"/>
    <w:rsid w:val="00800DE8"/>
    <w:rsid w:val="008023DB"/>
    <w:rsid w:val="00802907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4EC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6BB9"/>
    <w:rsid w:val="00C9726B"/>
    <w:rsid w:val="00CA0021"/>
    <w:rsid w:val="00CA17CA"/>
    <w:rsid w:val="00CA42D2"/>
    <w:rsid w:val="00CA58B0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050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680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yperlink" Target="http://www.iso-payments.ch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iso-payments.ch" TargetMode="External"/><Relationship Id="rId28" Type="http://schemas.openxmlformats.org/officeDocument/2006/relationships/footer" Target="footer2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http://www.iso-payments.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Medi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officeatwork xmlns="http://schemas.officeatwork.com/CustomXMLPart">
  <Footer.Block/>
  <Organisation.City>Zürich, </Organisation.City>
  <Author.Initials>/tk0kc</Author.Initials>
</officeatwork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F0FB350EB2F4BB4230A1EB71164FF" ma:contentTypeVersion="12" ma:contentTypeDescription="Ein neues Dokument erstellen." ma:contentTypeScope="" ma:versionID="47043f130b76250f6b1473431ed791ce">
  <xsd:schema xmlns:xsd="http://www.w3.org/2001/XMLSchema" xmlns:xs="http://www.w3.org/2001/XMLSchema" xmlns:p="http://schemas.microsoft.com/office/2006/metadata/properties" xmlns:ns3="d7dedac7-5b1b-4279-a5c7-81f1e47f3491" xmlns:ns4="6f0c24ca-5329-4045-9222-10d582976c97" targetNamespace="http://schemas.microsoft.com/office/2006/metadata/properties" ma:root="true" ma:fieldsID="e064ab22a18f483f8ee54c1715bc7fde" ns3:_="" ns4:_="">
    <xsd:import namespace="d7dedac7-5b1b-4279-a5c7-81f1e47f3491"/>
    <xsd:import namespace="6f0c24ca-5329-4045-9222-10d582976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dac7-5b1b-4279-a5c7-81f1e47f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c24ca-5329-4045-9222-10d582976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FF07074-17A0-4AE2-A8CD-7FF5AA606567}">
  <ds:schemaRefs>
    <ds:schemaRef ds:uri="6f0c24ca-5329-4045-9222-10d582976c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dedac7-5b1b-4279-a5c7-81f1e47f3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8.xml><?xml version="1.0" encoding="utf-8"?>
<ds:datastoreItem xmlns:ds="http://schemas.openxmlformats.org/officeDocument/2006/customXml" ds:itemID="{0DC3DCCE-A22F-424D-9CC7-7058B397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dac7-5b1b-4279-a5c7-81f1e47f3491"/>
    <ds:schemaRef ds:uri="6f0c24ca-5329-4045-9222-10d582976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B6BAA163-E54B-4BE7-A35F-6A151F5B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8837</Characters>
  <Application>Microsoft Office Word</Application>
  <DocSecurity>4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10219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Juri, Gabriel</cp:lastModifiedBy>
  <cp:revision>2</cp:revision>
  <cp:lastPrinted>2019-10-02T22:38:00Z</cp:lastPrinted>
  <dcterms:created xsi:type="dcterms:W3CDTF">2021-04-01T08:19:00Z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2020-10-14T15:30:24.0177896Z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63b81905-4839-425b-8e8f-c513cb935798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0x010100386F0FB350EB2F4BB4230A1EB71164FF</vt:lpwstr>
  </property>
</Properties>
</file>